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3F" w:rsidRDefault="00533934">
      <w:pPr>
        <w:rPr>
          <w:rFonts w:ascii="Helvetica" w:hAnsi="Helvetica" w:cs="Helvetica"/>
          <w:color w:val="1D2129"/>
          <w:sz w:val="11"/>
          <w:szCs w:val="11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11"/>
          <w:szCs w:val="11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2pt;margin-top:12.8pt;width:517pt;height:73.4pt;z-index:251658240" stroked="f">
            <v:textbox style="mso-next-textbox:#_x0000_s1026">
              <w:txbxContent>
                <w:p w:rsidR="00747521" w:rsidRDefault="00E02E65" w:rsidP="002E33F8">
                  <w:pPr>
                    <w:jc w:val="center"/>
                    <w:rPr>
                      <w:rFonts w:ascii="Algerian" w:hAnsi="Algerian"/>
                      <w:color w:val="C00000"/>
                      <w:sz w:val="40"/>
                      <w:szCs w:val="40"/>
                    </w:rPr>
                  </w:pPr>
                  <w:r>
                    <w:rPr>
                      <w:rFonts w:ascii="Algerian" w:hAnsi="Algerian"/>
                      <w:color w:val="C00000"/>
                      <w:sz w:val="40"/>
                      <w:szCs w:val="40"/>
                    </w:rPr>
                    <w:t>Gyerekkoncert</w:t>
                  </w:r>
                </w:p>
                <w:p w:rsidR="002E33F8" w:rsidRPr="00607AE7" w:rsidRDefault="002D7DFF" w:rsidP="002E33F8">
                  <w:pPr>
                    <w:jc w:val="center"/>
                    <w:rPr>
                      <w:rFonts w:ascii="Algerian" w:hAnsi="Algerian"/>
                      <w:color w:val="C00000"/>
                      <w:sz w:val="40"/>
                      <w:szCs w:val="40"/>
                    </w:rPr>
                  </w:pPr>
                  <w:r>
                    <w:rPr>
                      <w:rFonts w:ascii="Algerian" w:hAnsi="Algerian"/>
                      <w:color w:val="C00000"/>
                      <w:sz w:val="40"/>
                      <w:szCs w:val="40"/>
                    </w:rPr>
                    <w:t>AZ ESZTER-LÁNC MESE</w:t>
                  </w:r>
                  <w:r w:rsidR="002E33F8">
                    <w:rPr>
                      <w:rFonts w:ascii="Algerian" w:hAnsi="Algerian"/>
                      <w:color w:val="C00000"/>
                      <w:sz w:val="40"/>
                      <w:szCs w:val="40"/>
                    </w:rPr>
                    <w:t>ZENEKARRAL</w:t>
                  </w:r>
                </w:p>
                <w:p w:rsidR="00747521" w:rsidRPr="00D04A1A" w:rsidRDefault="00747521" w:rsidP="002E33F8">
                  <w:pPr>
                    <w:jc w:val="center"/>
                    <w:rPr>
                      <w:rFonts w:ascii="Algerian" w:hAnsi="Algerian"/>
                      <w:sz w:val="40"/>
                      <w:szCs w:val="40"/>
                    </w:rPr>
                  </w:pPr>
                </w:p>
                <w:p w:rsidR="00747521" w:rsidRPr="00747521" w:rsidRDefault="00747521" w:rsidP="00747521">
                  <w:pPr>
                    <w:ind w:left="1134"/>
                    <w:jc w:val="center"/>
                    <w:rPr>
                      <w:rFonts w:ascii="Algerian" w:hAnsi="Algerian"/>
                      <w:sz w:val="48"/>
                      <w:szCs w:val="48"/>
                    </w:rPr>
                  </w:pPr>
                </w:p>
                <w:p w:rsidR="00747521" w:rsidRPr="00747521" w:rsidRDefault="00747521" w:rsidP="00747521">
                  <w:pPr>
                    <w:ind w:left="1134"/>
                    <w:rPr>
                      <w:rFonts w:ascii="Algerian" w:hAnsi="Algerian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747521" w:rsidRDefault="00747521">
      <w:pPr>
        <w:rPr>
          <w:rFonts w:ascii="Helvetica" w:hAnsi="Helvetica" w:cs="Helvetica"/>
          <w:color w:val="1D2129"/>
          <w:sz w:val="11"/>
          <w:szCs w:val="11"/>
          <w:shd w:val="clear" w:color="auto" w:fill="FFFFFF"/>
        </w:rPr>
      </w:pPr>
    </w:p>
    <w:p w:rsidR="00D04A1A" w:rsidRDefault="00D04A1A" w:rsidP="00BF3280">
      <w:pPr>
        <w:jc w:val="center"/>
        <w:rPr>
          <w:rFonts w:ascii="Helvetica" w:hAnsi="Helvetica" w:cs="Helvetica"/>
          <w:color w:val="1D2129"/>
          <w:sz w:val="11"/>
          <w:szCs w:val="11"/>
          <w:shd w:val="clear" w:color="auto" w:fill="FFFFFF"/>
        </w:rPr>
      </w:pPr>
    </w:p>
    <w:p w:rsidR="002E33F8" w:rsidRDefault="002E33F8" w:rsidP="002E33F8">
      <w:pPr>
        <w:ind w:right="270" w:hanging="284"/>
        <w:jc w:val="center"/>
        <w:rPr>
          <w:rFonts w:ascii="Calibri" w:hAnsi="Calibri" w:cs="Calibri"/>
          <w:color w:val="444950"/>
          <w:sz w:val="24"/>
          <w:szCs w:val="24"/>
          <w:shd w:val="clear" w:color="auto" w:fill="F1F0F0"/>
        </w:rPr>
      </w:pPr>
    </w:p>
    <w:p w:rsidR="00E02E65" w:rsidRDefault="00533934" w:rsidP="002E33F8">
      <w:pPr>
        <w:ind w:right="270" w:hanging="284"/>
        <w:jc w:val="center"/>
        <w:rPr>
          <w:rFonts w:ascii="Calibri" w:hAnsi="Calibri" w:cs="Calibri"/>
          <w:color w:val="444950"/>
          <w:sz w:val="24"/>
          <w:szCs w:val="24"/>
        </w:rPr>
      </w:pPr>
      <w:r w:rsidRPr="00533934">
        <w:rPr>
          <w:noProof/>
          <w:lang w:eastAsia="hu-HU"/>
        </w:rPr>
        <w:pict>
          <v:shape id="_x0000_s1028" type="#_x0000_t202" style="position:absolute;left:0;text-align:left;margin-left:7.1pt;margin-top:13.75pt;width:564.55pt;height:122.95pt;z-index:251659264" stroked="f">
            <v:textbox style="mso-next-textbox:#_x0000_s1028">
              <w:txbxContent>
                <w:p w:rsidR="00D04A1A" w:rsidRPr="0047772E" w:rsidRDefault="0047772E" w:rsidP="0047772E">
                  <w:pPr>
                    <w:rPr>
                      <w:rFonts w:ascii="Algerian" w:hAnsi="Algerian" w:cs="Calibri"/>
                      <w:color w:val="C00000"/>
                      <w:sz w:val="40"/>
                      <w:szCs w:val="40"/>
                    </w:rPr>
                  </w:pPr>
                  <w:r>
                    <w:rPr>
                      <w:rFonts w:ascii="Algerian" w:hAnsi="Algerian" w:cs="Calibri"/>
                      <w:color w:val="C00000"/>
                      <w:sz w:val="40"/>
                      <w:szCs w:val="40"/>
                    </w:rPr>
                    <w:t xml:space="preserve">                               </w:t>
                  </w:r>
                  <w:r w:rsidR="00D04A1A" w:rsidRPr="0047772E">
                    <w:rPr>
                      <w:rFonts w:ascii="Algerian" w:hAnsi="Algerian" w:cs="Calibri"/>
                      <w:color w:val="C00000"/>
                      <w:sz w:val="40"/>
                      <w:szCs w:val="40"/>
                    </w:rPr>
                    <w:t>Frankfurtban</w:t>
                  </w:r>
                </w:p>
                <w:p w:rsidR="00D04A1A" w:rsidRDefault="0047772E" w:rsidP="0047772E">
                  <w:pPr>
                    <w:pStyle w:val="Nincstrkz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                                                                       </w:t>
                  </w:r>
                  <w:proofErr w:type="spellStart"/>
                  <w:r w:rsidR="00D04A1A" w:rsidRPr="00D04A1A">
                    <w:rPr>
                      <w:shd w:val="clear" w:color="auto" w:fill="FFFFFF"/>
                    </w:rPr>
                    <w:t>Saalbau</w:t>
                  </w:r>
                  <w:proofErr w:type="spellEnd"/>
                  <w:r w:rsidR="00D04A1A" w:rsidRPr="00D04A1A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="00D04A1A" w:rsidRPr="00D04A1A">
                    <w:rPr>
                      <w:shd w:val="clear" w:color="auto" w:fill="FFFFFF"/>
                    </w:rPr>
                    <w:t>Stadthalle</w:t>
                  </w:r>
                  <w:proofErr w:type="spellEnd"/>
                  <w:r w:rsidR="00D04A1A" w:rsidRPr="00D04A1A">
                    <w:rPr>
                      <w:shd w:val="clear" w:color="auto" w:fill="FFFFFF"/>
                    </w:rPr>
                    <w:t xml:space="preserve"> Bergen,</w:t>
                  </w:r>
                </w:p>
                <w:p w:rsidR="00D04A1A" w:rsidRDefault="0047772E" w:rsidP="0047772E">
                  <w:pPr>
                    <w:pStyle w:val="Nincstrkz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                                                             </w:t>
                  </w:r>
                  <w:proofErr w:type="spellStart"/>
                  <w:r w:rsidR="00D04A1A" w:rsidRPr="00D04A1A">
                    <w:rPr>
                      <w:shd w:val="clear" w:color="auto" w:fill="FFFFFF"/>
                    </w:rPr>
                    <w:t>Schelmenburgplatz</w:t>
                  </w:r>
                  <w:proofErr w:type="spellEnd"/>
                  <w:r w:rsidR="00D04A1A" w:rsidRPr="00D04A1A">
                    <w:rPr>
                      <w:shd w:val="clear" w:color="auto" w:fill="FFFFFF"/>
                    </w:rPr>
                    <w:t xml:space="preserve"> 2</w:t>
                  </w:r>
                  <w:r w:rsidR="00234CC9">
                    <w:rPr>
                      <w:shd w:val="clear" w:color="auto" w:fill="FFFFFF"/>
                    </w:rPr>
                    <w:t>,</w:t>
                  </w:r>
                  <w:r w:rsidR="00D04A1A" w:rsidRPr="00D04A1A">
                    <w:rPr>
                      <w:shd w:val="clear" w:color="auto" w:fill="FFFFFF"/>
                    </w:rPr>
                    <w:t xml:space="preserve"> 60388 Frankfurt</w:t>
                  </w:r>
                </w:p>
                <w:p w:rsidR="0047772E" w:rsidRDefault="0047772E" w:rsidP="0047772E">
                  <w:pPr>
                    <w:pStyle w:val="Nincstrkz"/>
                    <w:rPr>
                      <w:shd w:val="clear" w:color="auto" w:fill="FFFFFF"/>
                    </w:rPr>
                  </w:pPr>
                </w:p>
                <w:p w:rsidR="00D04A1A" w:rsidRDefault="00D04A1A" w:rsidP="0047772E">
                  <w:pPr>
                    <w:pStyle w:val="Nincstrkz"/>
                    <w:rPr>
                      <w:rFonts w:ascii="Algerian" w:hAnsi="Algerian" w:cs="Calibri"/>
                      <w:color w:val="C00000"/>
                      <w:sz w:val="40"/>
                      <w:szCs w:val="40"/>
                    </w:rPr>
                  </w:pPr>
                  <w:r w:rsidRPr="0047772E">
                    <w:rPr>
                      <w:rFonts w:ascii="Algerian" w:hAnsi="Algerian" w:cs="Calibri"/>
                      <w:color w:val="C00000"/>
                      <w:sz w:val="40"/>
                      <w:szCs w:val="40"/>
                    </w:rPr>
                    <w:t>2019.</w:t>
                  </w:r>
                  <w:r w:rsidR="00607AE7" w:rsidRPr="0047772E">
                    <w:rPr>
                      <w:rFonts w:ascii="Algerian" w:hAnsi="Algerian" w:cs="Calibri"/>
                      <w:color w:val="C00000"/>
                      <w:sz w:val="40"/>
                      <w:szCs w:val="40"/>
                    </w:rPr>
                    <w:t xml:space="preserve"> </w:t>
                  </w:r>
                  <w:r w:rsidRPr="0047772E">
                    <w:rPr>
                      <w:rFonts w:ascii="Algerian" w:hAnsi="Algerian" w:cs="Calibri"/>
                      <w:color w:val="C00000"/>
                      <w:sz w:val="40"/>
                      <w:szCs w:val="40"/>
                    </w:rPr>
                    <w:t xml:space="preserve">november </w:t>
                  </w:r>
                  <w:proofErr w:type="gramStart"/>
                  <w:r w:rsidRPr="0047772E">
                    <w:rPr>
                      <w:rFonts w:ascii="Algerian" w:hAnsi="Algerian" w:cs="Calibri"/>
                      <w:color w:val="C00000"/>
                      <w:sz w:val="40"/>
                      <w:szCs w:val="40"/>
                    </w:rPr>
                    <w:t>30-án</w:t>
                  </w:r>
                  <w:r w:rsidRPr="0047772E">
                    <w:rPr>
                      <w:rFonts w:ascii="Calibri" w:hAnsi="Calibri" w:cs="Calibri"/>
                      <w:color w:val="C00000"/>
                      <w:sz w:val="40"/>
                      <w:szCs w:val="40"/>
                    </w:rPr>
                    <w:t xml:space="preserve">  </w:t>
                  </w:r>
                  <w:r w:rsidR="002E33F8" w:rsidRPr="0047772E">
                    <w:rPr>
                      <w:rFonts w:ascii="Algerian" w:hAnsi="Algerian" w:cs="Calibri"/>
                      <w:color w:val="C00000"/>
                      <w:sz w:val="40"/>
                      <w:szCs w:val="40"/>
                    </w:rPr>
                    <w:t>10</w:t>
                  </w:r>
                  <w:proofErr w:type="gramEnd"/>
                  <w:r w:rsidR="002E33F8" w:rsidRPr="0047772E">
                    <w:rPr>
                      <w:rFonts w:ascii="Algerian" w:hAnsi="Algerian" w:cs="Calibri"/>
                      <w:color w:val="C00000"/>
                      <w:sz w:val="40"/>
                      <w:szCs w:val="40"/>
                    </w:rPr>
                    <w:t>:0</w:t>
                  </w:r>
                  <w:r w:rsidR="00234CC9" w:rsidRPr="0047772E">
                    <w:rPr>
                      <w:rFonts w:ascii="Algerian" w:hAnsi="Algerian" w:cs="Calibri"/>
                      <w:color w:val="C00000"/>
                      <w:sz w:val="40"/>
                      <w:szCs w:val="40"/>
                    </w:rPr>
                    <w:t>0 órai kezdettel</w:t>
                  </w:r>
                </w:p>
                <w:p w:rsidR="0047772E" w:rsidRPr="0047772E" w:rsidRDefault="0047772E">
                  <w:pPr>
                    <w:rPr>
                      <w:rFonts w:ascii="Algerian" w:hAnsi="Algerian" w:cs="Calibri"/>
                      <w:color w:val="C0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E02E65" w:rsidRDefault="00E02E65" w:rsidP="002E33F8">
      <w:pPr>
        <w:ind w:right="270" w:hanging="284"/>
        <w:jc w:val="center"/>
        <w:rPr>
          <w:rFonts w:ascii="Calibri" w:hAnsi="Calibri" w:cs="Calibri"/>
          <w:color w:val="444950"/>
          <w:sz w:val="24"/>
          <w:szCs w:val="24"/>
        </w:rPr>
      </w:pPr>
    </w:p>
    <w:p w:rsidR="00E02E65" w:rsidRDefault="00E02E65" w:rsidP="002E33F8">
      <w:pPr>
        <w:ind w:right="270" w:hanging="284"/>
        <w:jc w:val="center"/>
        <w:rPr>
          <w:rFonts w:ascii="Calibri" w:hAnsi="Calibri" w:cs="Calibri"/>
          <w:color w:val="444950"/>
          <w:sz w:val="24"/>
          <w:szCs w:val="24"/>
        </w:rPr>
      </w:pPr>
    </w:p>
    <w:p w:rsidR="00E02E65" w:rsidRDefault="00E02E65" w:rsidP="002E33F8">
      <w:pPr>
        <w:ind w:right="270" w:hanging="284"/>
        <w:jc w:val="center"/>
        <w:rPr>
          <w:rFonts w:ascii="Calibri" w:hAnsi="Calibri" w:cs="Calibri"/>
          <w:color w:val="444950"/>
          <w:sz w:val="24"/>
          <w:szCs w:val="24"/>
        </w:rPr>
      </w:pPr>
    </w:p>
    <w:p w:rsidR="00E02E65" w:rsidRDefault="00E02E65" w:rsidP="002E33F8">
      <w:pPr>
        <w:ind w:right="270" w:hanging="284"/>
        <w:jc w:val="center"/>
        <w:rPr>
          <w:rFonts w:ascii="Calibri" w:hAnsi="Calibri" w:cs="Calibri"/>
          <w:color w:val="444950"/>
          <w:sz w:val="24"/>
          <w:szCs w:val="24"/>
        </w:rPr>
      </w:pPr>
    </w:p>
    <w:p w:rsidR="00E02E65" w:rsidRDefault="00533934" w:rsidP="002E33F8">
      <w:pPr>
        <w:ind w:right="270" w:hanging="284"/>
        <w:jc w:val="center"/>
        <w:rPr>
          <w:rFonts w:ascii="Calibri" w:hAnsi="Calibri" w:cs="Calibri"/>
          <w:color w:val="444950"/>
          <w:sz w:val="24"/>
          <w:szCs w:val="24"/>
        </w:rPr>
      </w:pPr>
      <w:r>
        <w:rPr>
          <w:rFonts w:ascii="Calibri" w:hAnsi="Calibri" w:cs="Calibri"/>
          <w:noProof/>
          <w:color w:val="444950"/>
          <w:sz w:val="24"/>
          <w:szCs w:val="24"/>
          <w:lang w:eastAsia="hu-HU"/>
        </w:rPr>
        <w:pict>
          <v:shape id="_x0000_s1038" type="#_x0000_t202" style="position:absolute;left:0;text-align:left;margin-left:371.35pt;margin-top:55pt;width:111.8pt;height:138.9pt;z-index:251665408" stroked="f">
            <v:textbox>
              <w:txbxContent>
                <w:p w:rsidR="00E02E65" w:rsidRPr="00E02E65" w:rsidRDefault="00E02E65" w:rsidP="00E02E65">
                  <w:pPr>
                    <w:jc w:val="center"/>
                    <w:rPr>
                      <w:rFonts w:ascii="Calibri" w:hAnsi="Calibri" w:cs="Calibri"/>
                      <w:i/>
                      <w:color w:val="0070C0"/>
                      <w:sz w:val="24"/>
                      <w:szCs w:val="24"/>
                      <w:shd w:val="clear" w:color="auto" w:fill="FFFFFF"/>
                    </w:rPr>
                  </w:pPr>
                  <w:r w:rsidRPr="00E02E65">
                    <w:rPr>
                      <w:rFonts w:ascii="Calibri" w:hAnsi="Calibri" w:cs="Calibri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Nemes János </w:t>
                  </w:r>
                  <w:r w:rsidRPr="00E02E65">
                    <w:rPr>
                      <w:rFonts w:ascii="Calibri" w:hAnsi="Calibri" w:cs="Calibri"/>
                      <w:i/>
                      <w:color w:val="0070C0"/>
                      <w:sz w:val="24"/>
                      <w:szCs w:val="24"/>
                      <w:shd w:val="clear" w:color="auto" w:fill="FFFFFF"/>
                    </w:rPr>
                    <w:t>basszusklarinét</w:t>
                  </w:r>
                </w:p>
                <w:p w:rsidR="00E02E65" w:rsidRPr="00E02E65" w:rsidRDefault="00E02E65" w:rsidP="00E02E65">
                  <w:pPr>
                    <w:jc w:val="center"/>
                    <w:rPr>
                      <w:rFonts w:ascii="Calibri" w:hAnsi="Calibri" w:cs="Calibri"/>
                      <w:i/>
                      <w:color w:val="0070C0"/>
                      <w:sz w:val="24"/>
                      <w:szCs w:val="24"/>
                      <w:shd w:val="clear" w:color="auto" w:fill="FFFFFF"/>
                    </w:rPr>
                  </w:pPr>
                  <w:r w:rsidRPr="00E02E65">
                    <w:rPr>
                      <w:rFonts w:ascii="Calibri" w:hAnsi="Calibri" w:cs="Calibri"/>
                      <w:color w:val="0070C0"/>
                      <w:sz w:val="24"/>
                      <w:szCs w:val="24"/>
                    </w:rPr>
                    <w:br/>
                  </w:r>
                  <w:proofErr w:type="spellStart"/>
                  <w:r w:rsidRPr="00E02E65">
                    <w:rPr>
                      <w:rFonts w:ascii="Calibri" w:hAnsi="Calibri" w:cs="Calibri"/>
                      <w:color w:val="0070C0"/>
                      <w:sz w:val="24"/>
                      <w:szCs w:val="24"/>
                      <w:shd w:val="clear" w:color="auto" w:fill="FFFFFF"/>
                    </w:rPr>
                    <w:t>Veér</w:t>
                  </w:r>
                  <w:proofErr w:type="spellEnd"/>
                  <w:r w:rsidRPr="00E02E65">
                    <w:rPr>
                      <w:rFonts w:ascii="Calibri" w:hAnsi="Calibri" w:cs="Calibri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 w:rsidRPr="00E02E65">
                    <w:rPr>
                      <w:rFonts w:ascii="Calibri" w:hAnsi="Calibri" w:cs="Calibri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Csongor  </w:t>
                  </w:r>
                  <w:r w:rsidRPr="00E02E65">
                    <w:rPr>
                      <w:rFonts w:ascii="Calibri" w:hAnsi="Calibri" w:cs="Calibri"/>
                      <w:i/>
                      <w:color w:val="0070C0"/>
                      <w:sz w:val="24"/>
                      <w:szCs w:val="24"/>
                      <w:shd w:val="clear" w:color="auto" w:fill="FFFFFF"/>
                    </w:rPr>
                    <w:t>hegedű</w:t>
                  </w:r>
                  <w:proofErr w:type="gramEnd"/>
                </w:p>
              </w:txbxContent>
            </v:textbox>
          </v:shape>
        </w:pict>
      </w:r>
      <w:r>
        <w:rPr>
          <w:rFonts w:ascii="Calibri" w:hAnsi="Calibri" w:cs="Calibri"/>
          <w:noProof/>
          <w:color w:val="444950"/>
          <w:sz w:val="24"/>
          <w:szCs w:val="24"/>
          <w:lang w:eastAsia="hu-HU"/>
        </w:rPr>
        <w:pict>
          <v:shape id="_x0000_s1037" type="#_x0000_t202" style="position:absolute;left:0;text-align:left;margin-left:-4.35pt;margin-top:55pt;width:99.55pt;height:138.9pt;z-index:251664384" stroked="f">
            <v:textbox>
              <w:txbxContent>
                <w:p w:rsidR="00E02E65" w:rsidRPr="00E02E65" w:rsidRDefault="00E02E65" w:rsidP="00E02E65">
                  <w:pPr>
                    <w:jc w:val="center"/>
                    <w:rPr>
                      <w:rFonts w:ascii="Calibri" w:hAnsi="Calibri" w:cs="Calibri"/>
                      <w:i/>
                      <w:color w:val="0070C0"/>
                      <w:sz w:val="24"/>
                      <w:szCs w:val="24"/>
                      <w:shd w:val="clear" w:color="auto" w:fill="FFFFFF"/>
                    </w:rPr>
                  </w:pPr>
                  <w:r w:rsidRPr="00E02E65">
                    <w:rPr>
                      <w:rFonts w:ascii="Calibri" w:hAnsi="Calibri" w:cs="Calibri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Kárász Eszter </w:t>
                  </w:r>
                  <w:r w:rsidRPr="00E02E65">
                    <w:rPr>
                      <w:rFonts w:ascii="Calibri" w:hAnsi="Calibri" w:cs="Calibri"/>
                      <w:i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ének, </w:t>
                  </w:r>
                  <w:proofErr w:type="spellStart"/>
                  <w:r w:rsidRPr="00E02E65">
                    <w:rPr>
                      <w:rFonts w:ascii="Calibri" w:hAnsi="Calibri" w:cs="Calibri"/>
                      <w:i/>
                      <w:color w:val="0070C0"/>
                      <w:sz w:val="24"/>
                      <w:szCs w:val="24"/>
                      <w:shd w:val="clear" w:color="auto" w:fill="FFFFFF"/>
                    </w:rPr>
                    <w:t>ukulele</w:t>
                  </w:r>
                  <w:proofErr w:type="spellEnd"/>
                </w:p>
                <w:p w:rsidR="00E02E65" w:rsidRPr="00E02E65" w:rsidRDefault="00E02E65" w:rsidP="00E02E65">
                  <w:pPr>
                    <w:jc w:val="center"/>
                    <w:rPr>
                      <w:rFonts w:ascii="Calibri" w:hAnsi="Calibri" w:cs="Calibri"/>
                      <w:i/>
                      <w:color w:val="0070C0"/>
                    </w:rPr>
                  </w:pPr>
                  <w:r w:rsidRPr="00E02E65">
                    <w:rPr>
                      <w:rFonts w:ascii="Calibri" w:hAnsi="Calibri" w:cs="Calibri"/>
                      <w:color w:val="0070C0"/>
                      <w:sz w:val="24"/>
                      <w:szCs w:val="24"/>
                    </w:rPr>
                    <w:br/>
                  </w:r>
                  <w:r w:rsidRPr="00E02E65">
                    <w:rPr>
                      <w:rFonts w:ascii="Calibri" w:hAnsi="Calibri" w:cs="Calibri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Bata </w:t>
                  </w:r>
                  <w:proofErr w:type="gramStart"/>
                  <w:r w:rsidRPr="00E02E65">
                    <w:rPr>
                      <w:rFonts w:ascii="Calibri" w:hAnsi="Calibri" w:cs="Calibri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István     </w:t>
                  </w:r>
                  <w:r w:rsidRPr="00E02E65">
                    <w:rPr>
                      <w:rFonts w:ascii="Calibri" w:hAnsi="Calibri" w:cs="Calibri"/>
                      <w:i/>
                      <w:color w:val="0070C0"/>
                      <w:sz w:val="24"/>
                      <w:szCs w:val="24"/>
                      <w:shd w:val="clear" w:color="auto" w:fill="FFFFFF"/>
                    </w:rPr>
                    <w:t>gitár</w:t>
                  </w:r>
                  <w:proofErr w:type="gramEnd"/>
                </w:p>
              </w:txbxContent>
            </v:textbox>
          </v:shape>
        </w:pict>
      </w:r>
      <w:r w:rsidR="00164E95">
        <w:rPr>
          <w:rFonts w:ascii="Calibri" w:hAnsi="Calibri" w:cs="Calibri"/>
          <w:color w:val="444950"/>
          <w:sz w:val="24"/>
          <w:szCs w:val="24"/>
        </w:rPr>
        <w:t xml:space="preserve">  </w:t>
      </w:r>
      <w:r w:rsidR="00E02E65" w:rsidRPr="00E02E65">
        <w:rPr>
          <w:rFonts w:ascii="Calibri" w:hAnsi="Calibri" w:cs="Calibri"/>
          <w:noProof/>
          <w:color w:val="444950"/>
          <w:sz w:val="24"/>
          <w:szCs w:val="24"/>
          <w:lang w:eastAsia="hu-HU"/>
        </w:rPr>
        <w:drawing>
          <wp:inline distT="0" distB="0" distL="0" distR="0">
            <wp:extent cx="2783317" cy="3516301"/>
            <wp:effectExtent l="19050" t="0" r="0" b="0"/>
            <wp:docPr id="3" name="Kép 1" descr="D:\dokumentumok\letöltések\74318860_1139325579791470_6411565293008584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umok\letöltések\74318860_1139325579791470_641156529300858470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17" cy="351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E6" w:rsidRDefault="002E33F8" w:rsidP="00E02E65">
      <w:pPr>
        <w:pStyle w:val="Nincstrkz"/>
        <w:jc w:val="center"/>
      </w:pPr>
      <w:r w:rsidRPr="002E33F8">
        <w:t xml:space="preserve">Játszóházi </w:t>
      </w:r>
      <w:proofErr w:type="spellStart"/>
      <w:r w:rsidRPr="002E33F8">
        <w:t>rokkendroll</w:t>
      </w:r>
      <w:proofErr w:type="spellEnd"/>
      <w:r w:rsidRPr="002E33F8">
        <w:t xml:space="preserve"> Kárász Eszter és az Eszter-lánc mesezenekar interaktív koncertje</w:t>
      </w:r>
      <w:r w:rsidR="0047772E">
        <w:t>:</w:t>
      </w:r>
    </w:p>
    <w:p w:rsidR="00D76A3F" w:rsidRPr="002E33F8" w:rsidRDefault="0047772E" w:rsidP="00E02E65">
      <w:pPr>
        <w:pStyle w:val="Nincstrkz"/>
        <w:jc w:val="center"/>
        <w:rPr>
          <w:color w:val="1D2129"/>
          <w:shd w:val="clear" w:color="auto" w:fill="FFFFFF"/>
        </w:rPr>
      </w:pPr>
      <w:r>
        <w:rPr>
          <w:i/>
        </w:rPr>
        <w:t xml:space="preserve">  </w:t>
      </w:r>
      <w:r w:rsidR="002E33F8" w:rsidRPr="002E33F8">
        <w:rPr>
          <w:i/>
        </w:rPr>
        <w:t>A sűrű erdő</w:t>
      </w:r>
      <w:r>
        <w:t xml:space="preserve"> </w:t>
      </w:r>
      <w:r w:rsidR="002E33F8" w:rsidRPr="002E33F8">
        <w:t xml:space="preserve">ezernyi titkot, hangot és varázslatot rejt. Mese-erdő közepébe hívunk minden </w:t>
      </w:r>
      <w:proofErr w:type="gramStart"/>
      <w:r w:rsidR="002E33F8" w:rsidRPr="002E33F8">
        <w:t xml:space="preserve">gyereket </w:t>
      </w:r>
      <w:r>
        <w:t xml:space="preserve">                 </w:t>
      </w:r>
      <w:r w:rsidR="002E33F8" w:rsidRPr="002E33F8">
        <w:t>és</w:t>
      </w:r>
      <w:proofErr w:type="gramEnd"/>
      <w:r w:rsidR="002E33F8" w:rsidRPr="002E33F8">
        <w:t xml:space="preserve"> gyerek-lelkű felnőttet, ahol megelevenedik a történet a zene, bábok, a tavaszi szellő és nyári fuvallat,</w:t>
      </w:r>
      <w:r w:rsidR="002E33F8" w:rsidRPr="00E02E65">
        <w:t xml:space="preserve"> </w:t>
      </w:r>
      <w:r>
        <w:t xml:space="preserve">   </w:t>
      </w:r>
      <w:r w:rsidR="002E33F8" w:rsidRPr="002E33F8">
        <w:t>persze a gyerekek segítségével. A hangszerek mind a mese egy- egy szereplőjét ismertetik meg</w:t>
      </w:r>
      <w:r w:rsidR="002E33F8" w:rsidRPr="00E02E65">
        <w:t xml:space="preserve"> </w:t>
      </w:r>
      <w:r w:rsidR="002E33F8" w:rsidRPr="002E33F8">
        <w:t>velünk, akiknek kalandjait a gyerekek is alakíthatják ötleteikkel. Gyerekdalok, népdalok, kortárs</w:t>
      </w:r>
      <w:r w:rsidR="002E33F8" w:rsidRPr="00E02E65">
        <w:t xml:space="preserve"> </w:t>
      </w:r>
      <w:r w:rsidR="002E33F8" w:rsidRPr="002E33F8">
        <w:t>költők megzenésített versei kísérnek minket utunkon a tavasz beköszöntével, aminek a végére</w:t>
      </w:r>
      <w:r w:rsidR="002E33F8" w:rsidRPr="00E02E65">
        <w:t xml:space="preserve"> </w:t>
      </w:r>
      <w:r w:rsidR="002E33F8" w:rsidRPr="002E33F8">
        <w:t>reméljük, új zenekari tagokat is találunk a gyerekek körében, akik csörgőkkel, kasztanyettákkal,</w:t>
      </w:r>
      <w:r w:rsidR="002E33F8" w:rsidRPr="00E02E65">
        <w:t xml:space="preserve"> </w:t>
      </w:r>
      <w:r w:rsidR="002E33F8" w:rsidRPr="002E33F8">
        <w:t>cintányérokkal beszállnak a közös muzsikálásba. A koncert végén a hangszer-simogatón közelről is</w:t>
      </w:r>
      <w:r w:rsidR="002E33F8" w:rsidRPr="00E02E65">
        <w:t xml:space="preserve"> </w:t>
      </w:r>
      <w:r w:rsidR="002E33F8" w:rsidRPr="00F366E6">
        <w:t>megismerkedhetnek a gyerekek a hangszerekkel.</w:t>
      </w:r>
    </w:p>
    <w:p w:rsidR="001E6206" w:rsidRPr="00E650F1" w:rsidRDefault="00E023A5" w:rsidP="002E33F8">
      <w:pPr>
        <w:rPr>
          <w:rFonts w:ascii="Verdana" w:hAnsi="Verdana"/>
          <w:sz w:val="28"/>
          <w:szCs w:val="28"/>
        </w:rPr>
      </w:pPr>
      <w:r>
        <w:rPr>
          <w:rFonts w:ascii="Verdana" w:hAnsi="Verdana" w:cs="Helvetica"/>
          <w:noProof/>
          <w:color w:val="1D2129"/>
          <w:sz w:val="24"/>
          <w:szCs w:val="24"/>
          <w:lang w:eastAsia="hu-HU"/>
        </w:rPr>
        <w:pict>
          <v:shape id="_x0000_s1042" type="#_x0000_t202" style="position:absolute;margin-left:316.7pt;margin-top:71.4pt;width:228.7pt;height:64pt;z-index:251667456" stroked="f">
            <v:textbox>
              <w:txbxContent>
                <w:p w:rsidR="00E023A5" w:rsidRDefault="00E023A5" w:rsidP="00E023A5">
                  <w:pPr>
                    <w:rPr>
                      <w:rFonts w:ascii="Algerian" w:hAnsi="Algerian"/>
                      <w:color w:val="C00000"/>
                      <w:sz w:val="40"/>
                      <w:szCs w:val="40"/>
                    </w:rPr>
                  </w:pPr>
                  <w:r>
                    <w:rPr>
                      <w:rFonts w:ascii="Algerian" w:hAnsi="Algerian"/>
                      <w:color w:val="C00000"/>
                      <w:sz w:val="40"/>
                      <w:szCs w:val="40"/>
                    </w:rPr>
                    <w:t>A KONCERT INGYENES!</w:t>
                  </w:r>
                </w:p>
                <w:p w:rsidR="00E023A5" w:rsidRDefault="00E023A5"/>
              </w:txbxContent>
            </v:textbox>
          </v:shape>
        </w:pict>
      </w:r>
      <w:r w:rsidR="00533934" w:rsidRPr="00533934">
        <w:rPr>
          <w:rFonts w:ascii="Verdana" w:hAnsi="Verdana" w:cs="Helvetica"/>
          <w:noProof/>
          <w:color w:val="1D2129"/>
          <w:sz w:val="24"/>
          <w:szCs w:val="24"/>
          <w:lang w:eastAsia="hu-HU"/>
        </w:rPr>
        <w:pict>
          <v:shape id="_x0000_s1040" type="#_x0000_t202" style="position:absolute;margin-left:-33.9pt;margin-top:74.4pt;width:240.5pt;height:61pt;z-index:251666432" stroked="f">
            <v:textbox style="mso-next-textbox:#_x0000_s1040">
              <w:txbxContent>
                <w:p w:rsidR="0047772E" w:rsidRDefault="0047772E">
                  <w:r w:rsidRPr="0047772E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810211" cy="640080"/>
                        <wp:effectExtent l="19050" t="0" r="9189" b="0"/>
                        <wp:docPr id="1" name="Kép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0430" cy="640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3934" w:rsidRPr="00533934">
        <w:rPr>
          <w:rFonts w:ascii="Verdana" w:hAnsi="Verdana" w:cs="Helvetica"/>
          <w:noProof/>
          <w:color w:val="1D2129"/>
          <w:sz w:val="24"/>
          <w:szCs w:val="24"/>
          <w:lang w:eastAsia="hu-HU"/>
        </w:rPr>
        <w:pict>
          <v:shape id="_x0000_s1035" type="#_x0000_t202" style="position:absolute;margin-left:-33.9pt;margin-top:200.75pt;width:249.5pt;height:120.3pt;z-index:251663360" stroked="f">
            <v:textbox style="mso-next-textbox:#_x0000_s1035">
              <w:txbxContent>
                <w:p w:rsidR="00614E39" w:rsidRDefault="00614E39">
                  <w:r w:rsidRPr="00614E39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869378" cy="570155"/>
                        <wp:effectExtent l="19050" t="0" r="7172" b="0"/>
                        <wp:docPr id="9" name="Kép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9633" cy="570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3934" w:rsidRPr="00533934">
        <w:rPr>
          <w:rFonts w:ascii="Verdana" w:hAnsi="Verdana" w:cs="Helvetica"/>
          <w:noProof/>
          <w:color w:val="1D2129"/>
          <w:sz w:val="24"/>
          <w:szCs w:val="24"/>
          <w:lang w:eastAsia="hu-HU"/>
        </w:rPr>
        <w:pict>
          <v:shape id="_x0000_s1030" type="#_x0000_t202" style="position:absolute;margin-left:321.45pt;margin-top:205.85pt;width:227pt;height:106.35pt;z-index:251660288" stroked="f">
            <v:textbox style="mso-next-textbox:#_x0000_s1030">
              <w:txbxContent>
                <w:p w:rsidR="00333D14" w:rsidRPr="00333D14" w:rsidRDefault="00333D14">
                  <w:pPr>
                    <w:rPr>
                      <w:rFonts w:ascii="Algerian" w:hAnsi="Algerian"/>
                      <w:color w:val="C00000"/>
                      <w:sz w:val="40"/>
                      <w:szCs w:val="40"/>
                    </w:rPr>
                  </w:pPr>
                  <w:r w:rsidRPr="00333D14">
                    <w:rPr>
                      <w:rFonts w:ascii="Algerian" w:hAnsi="Algerian"/>
                      <w:color w:val="C00000"/>
                      <w:sz w:val="40"/>
                      <w:szCs w:val="40"/>
                    </w:rPr>
                    <w:t>A KONCERT INGYENES!</w:t>
                  </w:r>
                </w:p>
              </w:txbxContent>
            </v:textbox>
          </v:shape>
        </w:pict>
      </w:r>
      <w:r w:rsidR="00916E38" w:rsidRPr="00D04A1A">
        <w:rPr>
          <w:rFonts w:ascii="Verdana" w:hAnsi="Verdana" w:cs="Helvetica"/>
          <w:color w:val="1D2129"/>
          <w:sz w:val="24"/>
          <w:szCs w:val="24"/>
        </w:rPr>
        <w:br/>
      </w:r>
      <w:r w:rsidR="002E33F8">
        <w:rPr>
          <w:rFonts w:ascii="Verdana" w:hAnsi="Verdana" w:cs="Helvetica"/>
          <w:color w:val="1D2129"/>
          <w:sz w:val="28"/>
          <w:szCs w:val="28"/>
          <w:shd w:val="clear" w:color="auto" w:fill="FFFFFF"/>
        </w:rPr>
        <w:t xml:space="preserve">                                          </w:t>
      </w:r>
      <w:r w:rsidR="00D04A1A">
        <w:rPr>
          <w:rFonts w:ascii="Verdana" w:hAnsi="Verdana" w:cs="Helvetica"/>
          <w:color w:val="1D2129"/>
          <w:sz w:val="28"/>
          <w:szCs w:val="28"/>
          <w:shd w:val="clear" w:color="auto" w:fill="FFFFFF"/>
        </w:rPr>
        <w:t xml:space="preserve"> </w:t>
      </w:r>
      <w:r w:rsidR="00D04A1A" w:rsidRPr="00D04A1A">
        <w:rPr>
          <w:rFonts w:ascii="Verdana" w:hAnsi="Verdana" w:cs="Helvetica"/>
          <w:noProof/>
          <w:color w:val="1D2129"/>
          <w:sz w:val="28"/>
          <w:szCs w:val="28"/>
          <w:shd w:val="clear" w:color="auto" w:fill="FFFFFF"/>
          <w:lang w:eastAsia="hu-HU"/>
        </w:rPr>
        <w:drawing>
          <wp:inline distT="0" distB="0" distL="0" distR="0">
            <wp:extent cx="1270581" cy="1310640"/>
            <wp:effectExtent l="19050" t="0" r="5769" b="0"/>
            <wp:docPr id="4" name="Kép 1" descr="Logo-Lingua Hungarica-500K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ingua Hungarica-500KB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033" cy="131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206" w:rsidRPr="00E650F1" w:rsidSect="002E33F8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E38"/>
    <w:rsid w:val="00147075"/>
    <w:rsid w:val="00164E95"/>
    <w:rsid w:val="001E6206"/>
    <w:rsid w:val="00234CC9"/>
    <w:rsid w:val="0024646C"/>
    <w:rsid w:val="002D7DFF"/>
    <w:rsid w:val="002E33F8"/>
    <w:rsid w:val="00333D14"/>
    <w:rsid w:val="0047772E"/>
    <w:rsid w:val="00533934"/>
    <w:rsid w:val="00576AFB"/>
    <w:rsid w:val="005E07FA"/>
    <w:rsid w:val="00607AE7"/>
    <w:rsid w:val="00614E39"/>
    <w:rsid w:val="00747521"/>
    <w:rsid w:val="00833536"/>
    <w:rsid w:val="008341D1"/>
    <w:rsid w:val="008B7699"/>
    <w:rsid w:val="008C7B32"/>
    <w:rsid w:val="00915AFE"/>
    <w:rsid w:val="00916E38"/>
    <w:rsid w:val="009C0248"/>
    <w:rsid w:val="00A12445"/>
    <w:rsid w:val="00A1693C"/>
    <w:rsid w:val="00A44A56"/>
    <w:rsid w:val="00A51F2A"/>
    <w:rsid w:val="00A938B1"/>
    <w:rsid w:val="00B21999"/>
    <w:rsid w:val="00BF3280"/>
    <w:rsid w:val="00C14862"/>
    <w:rsid w:val="00C43521"/>
    <w:rsid w:val="00C661D3"/>
    <w:rsid w:val="00D04A1A"/>
    <w:rsid w:val="00D12FDD"/>
    <w:rsid w:val="00D46C0E"/>
    <w:rsid w:val="00D670DA"/>
    <w:rsid w:val="00D76A3F"/>
    <w:rsid w:val="00E023A5"/>
    <w:rsid w:val="00E02E65"/>
    <w:rsid w:val="00E17DF2"/>
    <w:rsid w:val="00E650F1"/>
    <w:rsid w:val="00EE0A9F"/>
    <w:rsid w:val="00F366E6"/>
    <w:rsid w:val="00F56DF4"/>
    <w:rsid w:val="00F82733"/>
    <w:rsid w:val="00FF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2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8B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D04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2019-10-22T17:16:00Z</dcterms:created>
  <dcterms:modified xsi:type="dcterms:W3CDTF">2019-10-25T20:33:00Z</dcterms:modified>
</cp:coreProperties>
</file>